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7A10A029" w14:textId="04493955" w:rsidR="00C35D7D" w:rsidRDefault="00521622" w:rsidP="00C35D7D">
      <w:r>
        <w:t>Natalia Valencia Dávila</w:t>
      </w:r>
    </w:p>
    <w:p w14:paraId="1DF509EA" w14:textId="77777777" w:rsidR="00521622" w:rsidRDefault="00521622" w:rsidP="00C35D7D">
      <w:pPr>
        <w:spacing w:after="0" w:line="240" w:lineRule="auto"/>
      </w:pPr>
      <w:r>
        <w:t>Licenciada en Biología</w:t>
      </w:r>
    </w:p>
    <w:p w14:paraId="4DAF05AB" w14:textId="23C6D563" w:rsidR="00C35D7D" w:rsidRDefault="00521622" w:rsidP="00C35D7D">
      <w:pPr>
        <w:spacing w:after="0" w:line="240" w:lineRule="auto"/>
      </w:pPr>
      <w:r>
        <w:t>Subdirectora de Estructuración de la Agencia Nacional Inmobiliaria (ANIM). Colombia</w:t>
      </w:r>
    </w:p>
    <w:p w14:paraId="2B364680" w14:textId="504A922D" w:rsidR="00521622" w:rsidRDefault="00521622" w:rsidP="00C35D7D">
      <w:pPr>
        <w:spacing w:after="0" w:line="240" w:lineRule="auto"/>
      </w:pPr>
      <w:r>
        <w:t>Consultora e investigadora en Planificación y Gestión Territorial</w:t>
      </w:r>
    </w:p>
    <w:p w14:paraId="5F32E774" w14:textId="77777777" w:rsidR="00521622" w:rsidRDefault="00521622" w:rsidP="00C35D7D">
      <w:pPr>
        <w:spacing w:after="0" w:line="240" w:lineRule="auto"/>
      </w:pPr>
    </w:p>
    <w:p w14:paraId="4E79614A" w14:textId="77777777" w:rsidR="00C35D7D" w:rsidRDefault="00C35D7D" w:rsidP="00C35D7D">
      <w:pPr>
        <w:spacing w:after="0" w:line="240" w:lineRule="auto"/>
      </w:pPr>
      <w:r>
        <w:t>CV resumido</w:t>
      </w:r>
    </w:p>
    <w:p w14:paraId="4BD0612F" w14:textId="77777777" w:rsidR="00521622" w:rsidRDefault="00521622" w:rsidP="00C35D7D">
      <w:pPr>
        <w:spacing w:after="0" w:line="240" w:lineRule="auto"/>
      </w:pPr>
    </w:p>
    <w:p w14:paraId="1AE5ADDC" w14:textId="68FA6F1A" w:rsidR="00521622" w:rsidRDefault="00521622" w:rsidP="00521622">
      <w:r>
        <w:t>Como</w:t>
      </w:r>
      <w:r>
        <w:t xml:space="preserve"> Subdirectora de Estructuración de la Agencia Nacional Inmobiliaria. – ANIM, promueve la estructuración y ejecución de proyectos urbanos para desarrollar infraestructura social, sedes administrativas para el Estado y el programa de soluciones habitacionales transitorias en </w:t>
      </w:r>
      <w:r w:rsidR="001144AE">
        <w:t>Colombia.</w:t>
      </w:r>
    </w:p>
    <w:p w14:paraId="08AC5A7C" w14:textId="02D076E9" w:rsidR="00521622" w:rsidRDefault="00521622" w:rsidP="00521622">
      <w:r>
        <w:t>Ha</w:t>
      </w:r>
      <w:r>
        <w:t xml:space="preserve"> liderado equipos multidisciplinarios y multisectoriales para ejecutar proyectos en territorios, implementando instrumentos de gestión del suelo y financiación adaptados a contextos geográficos, políticos, sociales e institucionales específicos. Su trabajo ha incluido la coordinación de concertaciones público-privadas y público-público, la gestión y seguimiento ante entidades públicas, y el trabajo con comunidades para proponer soluciones innovadoras a problemáticas territoriales.</w:t>
      </w:r>
    </w:p>
    <w:p w14:paraId="4B9CD340" w14:textId="621DA2CA" w:rsidR="00521622" w:rsidRDefault="00521622" w:rsidP="00521622">
      <w:r>
        <w:t xml:space="preserve">Ha desempeñado roles directivos y de asesoría en entidades públicas como Metrovivienda, la Secretaría Distrital de Planeación y la Secretaría Distrital de Hábitat </w:t>
      </w:r>
      <w:r w:rsidR="001144AE">
        <w:t xml:space="preserve">en </w:t>
      </w:r>
      <w:r>
        <w:t xml:space="preserve">diversos instrumentos de planificación y gestión del suelo como planes de ordenamiento territorial, planes parciales de desarrollo </w:t>
      </w:r>
      <w:r w:rsidR="001144AE">
        <w:t>y</w:t>
      </w:r>
      <w:r>
        <w:t xml:space="preserve"> de renovación urbana y de mecanismos de financiación urbana basados en la captura de valor. Además, ha trabajado como consultora para el Banco Mundial y ONU-Hábitat</w:t>
      </w:r>
      <w:r w:rsidR="001144AE">
        <w:t>.</w:t>
      </w:r>
    </w:p>
    <w:p w14:paraId="5A6124D3" w14:textId="73515CB1" w:rsidR="00521622" w:rsidRDefault="00521622" w:rsidP="00521622">
      <w:r>
        <w:t>En el ámbito académico</w:t>
      </w:r>
      <w:r w:rsidR="001144AE">
        <w:t xml:space="preserve"> h</w:t>
      </w:r>
      <w:r>
        <w:t>a sido docente en la Maestría en Derecho Urbano de la Universidad del Rosario, en la especialización en Mercados y Políticas del Suelo en América Latina del Instituto de Estudios Urbanos de la Universidad Nacional de Colombia, en el Departamento de Arquitectura de la Universidad Javeriana y en el Programa de Gestión y Desarrollo Urbanos.</w:t>
      </w:r>
    </w:p>
    <w:p w14:paraId="48B33ED4" w14:textId="77777777" w:rsidR="00C35D7D" w:rsidRDefault="00C35D7D" w:rsidP="00C35D7D">
      <w:pPr>
        <w:spacing w:after="0" w:line="240" w:lineRule="auto"/>
      </w:pPr>
    </w:p>
    <w:p w14:paraId="1F7E2F7F" w14:textId="6055B7C1" w:rsidR="00C35D7D" w:rsidRDefault="00C35D7D" w:rsidP="00C35D7D">
      <w:pPr>
        <w:spacing w:after="0" w:line="240" w:lineRule="auto"/>
      </w:pPr>
      <w:r>
        <w:t xml:space="preserve">Título de la Presentación: </w:t>
      </w:r>
    </w:p>
    <w:p w14:paraId="46F0E4DE" w14:textId="77777777" w:rsidR="00C35D7D" w:rsidRDefault="00C35D7D" w:rsidP="00C35D7D">
      <w:pPr>
        <w:spacing w:after="0" w:line="240" w:lineRule="auto"/>
      </w:pPr>
    </w:p>
    <w:p w14:paraId="2288E84D" w14:textId="77777777" w:rsidR="00C35D7D" w:rsidRDefault="00C35D7D" w:rsidP="00C35D7D">
      <w:pPr>
        <w:spacing w:after="0" w:line="240" w:lineRule="auto"/>
      </w:pPr>
      <w:r>
        <w:t>Datos de contacto:</w:t>
      </w:r>
    </w:p>
    <w:p w14:paraId="416896AE" w14:textId="4F75BA85" w:rsidR="001144AE" w:rsidRDefault="001144AE" w:rsidP="00C35D7D">
      <w:pPr>
        <w:spacing w:after="0" w:line="240" w:lineRule="auto"/>
      </w:pPr>
      <w:r>
        <w:t>6015556001 ext. 1001</w:t>
      </w:r>
    </w:p>
    <w:p w14:paraId="51A6F83D" w14:textId="3C6F1F69" w:rsidR="00732D03" w:rsidRPr="001144AE" w:rsidRDefault="001144AE" w:rsidP="001144AE">
      <w:pPr>
        <w:spacing w:line="480" w:lineRule="auto"/>
        <w:jc w:val="both"/>
        <w:rPr>
          <w:rFonts w:ascii="Gotham Light" w:hAnsi="Gotham Light"/>
          <w:sz w:val="24"/>
          <w:szCs w:val="24"/>
        </w:rPr>
      </w:pPr>
      <w:hyperlink r:id="rId7" w:history="1">
        <w:r w:rsidRPr="002A38C6">
          <w:rPr>
            <w:rStyle w:val="Hipervnculo"/>
            <w:rFonts w:ascii="Gotham Light" w:hAnsi="Gotham Light"/>
            <w:sz w:val="24"/>
            <w:szCs w:val="24"/>
          </w:rPr>
          <w:t>nvalencia@avb.gov.co</w:t>
        </w:r>
      </w:hyperlink>
    </w:p>
    <w:sectPr w:rsidR="00732D03" w:rsidRPr="001144AE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BB11" w14:textId="77777777" w:rsidR="00AD6E3C" w:rsidRDefault="00AD6E3C" w:rsidP="00D376DD">
      <w:pPr>
        <w:spacing w:after="0" w:line="240" w:lineRule="auto"/>
      </w:pPr>
      <w:r>
        <w:separator/>
      </w:r>
    </w:p>
  </w:endnote>
  <w:endnote w:type="continuationSeparator" w:id="0">
    <w:p w14:paraId="32401D92" w14:textId="77777777" w:rsidR="00AD6E3C" w:rsidRDefault="00AD6E3C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83EA" w14:textId="77777777" w:rsidR="00AD6E3C" w:rsidRDefault="00AD6E3C" w:rsidP="00D376DD">
      <w:pPr>
        <w:spacing w:after="0" w:line="240" w:lineRule="auto"/>
      </w:pPr>
      <w:r>
        <w:separator/>
      </w:r>
    </w:p>
  </w:footnote>
  <w:footnote w:type="continuationSeparator" w:id="0">
    <w:p w14:paraId="67609604" w14:textId="77777777" w:rsidR="00AD6E3C" w:rsidRDefault="00AD6E3C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0E4754"/>
    <w:rsid w:val="0010529C"/>
    <w:rsid w:val="001144AE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21622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AD6E3C"/>
    <w:rsid w:val="00B03EAC"/>
    <w:rsid w:val="00B13FCC"/>
    <w:rsid w:val="00B311C4"/>
    <w:rsid w:val="00B57EDC"/>
    <w:rsid w:val="00B77D48"/>
    <w:rsid w:val="00BE05E9"/>
    <w:rsid w:val="00C35D7D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4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valencia@avb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6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2024-11-13T21:34:00Z</dcterms:created>
  <dcterms:modified xsi:type="dcterms:W3CDTF">2024-11-13T21:34:00Z</dcterms:modified>
</cp:coreProperties>
</file>